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79"/>
      </w:tblGrid>
      <w:tr w:rsidR="00EF3AD1" w:rsidTr="00AB379C">
        <w:tc>
          <w:tcPr>
            <w:tcW w:w="3828" w:type="dxa"/>
          </w:tcPr>
          <w:p w:rsidR="00EF3AD1" w:rsidRDefault="00EF3AD1" w:rsidP="00EF3AD1">
            <w:r>
              <w:t>UBND PHƯỜNG MẠO KHÊ</w:t>
            </w:r>
          </w:p>
          <w:p w:rsidR="00EF3AD1" w:rsidRPr="00AB379C" w:rsidRDefault="00B93F26" w:rsidP="00EF3AD1">
            <w:pPr>
              <w:rPr>
                <w:b/>
              </w:rPr>
            </w:pPr>
            <w:r w:rsidRPr="00AB379C">
              <w:rPr>
                <w:b/>
                <w:noProof/>
              </w:rPr>
              <mc:AlternateContent>
                <mc:Choice Requires="wps">
                  <w:drawing>
                    <wp:anchor distT="0" distB="0" distL="114300" distR="114300" simplePos="0" relativeHeight="251660288" behindDoc="0" locked="0" layoutInCell="1" allowOverlap="1" wp14:anchorId="706DE17D" wp14:editId="42707BC2">
                      <wp:simplePos x="0" y="0"/>
                      <wp:positionH relativeFrom="column">
                        <wp:posOffset>191469</wp:posOffset>
                      </wp:positionH>
                      <wp:positionV relativeFrom="paragraph">
                        <wp:posOffset>222753</wp:posOffset>
                      </wp:positionV>
                      <wp:extent cx="118181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11818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pt,17.55pt" to="108.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" strokecolor="#4579b8 [3044]"/>
                  </w:pict>
                </mc:Fallback>
              </mc:AlternateContent>
            </w:r>
            <w:r w:rsidR="00EF3AD1" w:rsidRPr="00AB379C">
              <w:rPr>
                <w:b/>
              </w:rPr>
              <w:t>HỘI KHUYẾN HỌC</w:t>
            </w:r>
          </w:p>
        </w:tc>
        <w:tc>
          <w:tcPr>
            <w:tcW w:w="6379" w:type="dxa"/>
          </w:tcPr>
          <w:p w:rsidR="00EF3AD1" w:rsidRDefault="00EF3AD1" w:rsidP="00EF3AD1">
            <w:pPr>
              <w:jc w:val="center"/>
            </w:pPr>
            <w:r>
              <w:t>CỘNG HOÀ XÃ HỘI CHỦ NGHĨA VIỆT NAM</w:t>
            </w:r>
          </w:p>
          <w:p w:rsidR="00EF3AD1" w:rsidRPr="00EF3AD1" w:rsidRDefault="00EF3AD1" w:rsidP="00EF3AD1">
            <w:pPr>
              <w:jc w:val="center"/>
              <w:rPr>
                <w:b/>
              </w:rPr>
            </w:pPr>
            <w:r w:rsidRPr="00EF3AD1">
              <w:rPr>
                <w:b/>
              </w:rPr>
              <w:t>Độc lập - Tự do - Hạnh phúc</w:t>
            </w:r>
          </w:p>
          <w:p w:rsidR="00EF3AD1" w:rsidRDefault="00EF3AD1" w:rsidP="00EF3AD1">
            <w:r>
              <w:rPr>
                <w:noProof/>
              </w:rPr>
              <mc:AlternateContent>
                <mc:Choice Requires="wps">
                  <w:drawing>
                    <wp:anchor distT="0" distB="0" distL="114300" distR="114300" simplePos="0" relativeHeight="251659264" behindDoc="0" locked="0" layoutInCell="1" allowOverlap="1" wp14:anchorId="5404F006" wp14:editId="5C78E9B9">
                      <wp:simplePos x="0" y="0"/>
                      <wp:positionH relativeFrom="column">
                        <wp:posOffset>909332</wp:posOffset>
                      </wp:positionH>
                      <wp:positionV relativeFrom="paragraph">
                        <wp:posOffset>18283</wp:posOffset>
                      </wp:positionV>
                      <wp:extent cx="1794294" cy="8627"/>
                      <wp:effectExtent l="0" t="0" r="15875" b="29845"/>
                      <wp:wrapNone/>
                      <wp:docPr id="1" name="Straight Connector 1"/>
                      <wp:cNvGraphicFramePr/>
                      <a:graphic xmlns:a="http://schemas.openxmlformats.org/drawingml/2006/main">
                        <a:graphicData uri="http://schemas.microsoft.com/office/word/2010/wordprocessingShape">
                          <wps:wsp>
                            <wps:cNvCnPr/>
                            <wps:spPr>
                              <a:xfrm flipV="1">
                                <a:off x="0" y="0"/>
                                <a:ext cx="1794294"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6pt,1.45pt" to="212.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" strokecolor="#4579b8 [3044]"/>
                  </w:pict>
                </mc:Fallback>
              </mc:AlternateContent>
            </w:r>
          </w:p>
          <w:p w:rsidR="00EF3AD1" w:rsidRPr="00EF3AD1" w:rsidRDefault="00EF3AD1" w:rsidP="00AB379C">
            <w:pPr>
              <w:jc w:val="center"/>
              <w:rPr>
                <w:i/>
              </w:rPr>
            </w:pPr>
            <w:r w:rsidRPr="00EF3AD1">
              <w:rPr>
                <w:i/>
              </w:rPr>
              <w:t>Mạo Khê, ngày 22  tháng 11  năm 2020</w:t>
            </w:r>
          </w:p>
        </w:tc>
      </w:tr>
    </w:tbl>
    <w:p w:rsidR="00EF3AD1" w:rsidRDefault="00EF3AD1" w:rsidP="00EF3AD1"/>
    <w:p w:rsidR="00EF3AD1" w:rsidRPr="00AB379C" w:rsidRDefault="00EF3AD1" w:rsidP="00EF3AD1">
      <w:pPr>
        <w:jc w:val="center"/>
        <w:rPr>
          <w:b/>
        </w:rPr>
      </w:pPr>
      <w:r w:rsidRPr="00AB379C">
        <w:rPr>
          <w:b/>
        </w:rPr>
        <w:t>BÁO CÁO THAM LUẬN:</w:t>
      </w:r>
    </w:p>
    <w:p w:rsidR="00EF3AD1" w:rsidRPr="00AB379C" w:rsidRDefault="00EF3AD1" w:rsidP="00EF3AD1">
      <w:pPr>
        <w:jc w:val="center"/>
        <w:rPr>
          <w:b/>
        </w:rPr>
      </w:pPr>
      <w:r w:rsidRPr="00AB379C">
        <w:rPr>
          <w:b/>
        </w:rPr>
        <w:t>XÂY DỰNG HỘI KHUYẾN HỌC CƠ SỞ VỮNG MẠNH</w:t>
      </w:r>
    </w:p>
    <w:p w:rsidR="00FE4C71" w:rsidRDefault="00FE4C71" w:rsidP="00EF3AD1">
      <w:pPr>
        <w:jc w:val="center"/>
      </w:pPr>
    </w:p>
    <w:p w:rsidR="0051007D" w:rsidRPr="00AB5D86" w:rsidRDefault="0051007D" w:rsidP="00AB5D86">
      <w:pPr>
        <w:pStyle w:val="ListParagraph"/>
        <w:numPr>
          <w:ilvl w:val="0"/>
          <w:numId w:val="6"/>
        </w:numPr>
        <w:jc w:val="both"/>
        <w:rPr>
          <w:b/>
        </w:rPr>
      </w:pPr>
      <w:r w:rsidRPr="00AB5D86">
        <w:rPr>
          <w:b/>
        </w:rPr>
        <w:t>Đặc điểm tình hình:</w:t>
      </w:r>
    </w:p>
    <w:p w:rsidR="00EF3AD1" w:rsidRDefault="00EF3AD1" w:rsidP="00B93F26">
      <w:pPr>
        <w:ind w:firstLine="720"/>
        <w:jc w:val="both"/>
      </w:pPr>
      <w:r>
        <w:t>Phường Mạo Khê hiện nay là đô thị loại IV có dân số trên 4 vạn người với trên 10 ngàn hộ gia đình, được phân chia thành 24 khu phố. Phường có diện tích đất tự nhiên là 19,06km2, có cơ cấu kinh tế phát triển theo hướng công nghiệp – tiểu thủ công nghiệp – thương mại, dịch vụ và nông nghiệp (riêng nông nghiệp còn 1%). Đảng bộ có trên 11 nghìn đảng viên sinh hoạt ở 41 chi bộ. Trên địa bàn có 160 doanh nghiệp, 16 trường học, trong đó có 2 trường THPT, 3 trường THCS, 5 trường Tiểu học, 5 trường Mầm Non</w:t>
      </w:r>
      <w:r w:rsidR="00B93F26">
        <w:t xml:space="preserve"> </w:t>
      </w:r>
      <w:r>
        <w:t xml:space="preserve">với trên 10 nghìn học sinh và </w:t>
      </w:r>
      <w:r w:rsidR="00B93F26">
        <w:t>TRÊN 700</w:t>
      </w:r>
      <w:r>
        <w:t xml:space="preserve"> nghìn cán bộ, giáo viên. Mạo Khê là địa phương phát triển nhanh về kinh tế, văn hóa xã hội và là trung tâm kinh tế của thị xã Đông Triều.</w:t>
      </w:r>
    </w:p>
    <w:p w:rsidR="00EF3AD1" w:rsidRDefault="00EF3AD1" w:rsidP="00B93F26">
      <w:pPr>
        <w:ind w:firstLine="720"/>
        <w:jc w:val="both"/>
      </w:pPr>
      <w:r>
        <w:t>Trong nhiề</w:t>
      </w:r>
      <w:r w:rsidR="00B93F26">
        <w:t>u năm qua đ</w:t>
      </w:r>
      <w:r>
        <w:t>ược sự quan tâm của Đảng uỷ, HĐND, UBND và các ban ngành đoàn thể chính trị- xã hội trong phường nên công tác khuyến học, khuyế</w:t>
      </w:r>
      <w:r w:rsidR="00B93F26">
        <w:t>n tài đã đ</w:t>
      </w:r>
      <w:r>
        <w:t xml:space="preserve">ựơc chú trọng từ đó góp phần đáng kể vào việc nâng cao dân trí, đào tạo nhân tài của nhân dân trong thị trấn. Chính vì vậy nên tỷ lệ học sinh thi đỗ vào các trường đại học, cao đẳng hàng năm đều cao (khoảng 80- 90% HS tốt nghiệp THPT), không có học sinh bỏ học. Kể từ năm 2014 để thực hiện quyết định số 281/QĐ-TTg của Thủ tướng chính phủ toàn bộ hệ thống chính trị của phường đã tích cực triển khai thực hiện theo đúng yêu cầu. </w:t>
      </w:r>
    </w:p>
    <w:p w:rsidR="00EF3AD1" w:rsidRDefault="00EF3AD1" w:rsidP="00B93F26">
      <w:pPr>
        <w:jc w:val="both"/>
      </w:pPr>
      <w:r>
        <w:t xml:space="preserve"> </w:t>
      </w:r>
      <w:r>
        <w:tab/>
        <w:t>Trong suốt quá trình hoạt động Hội Khuyến học phường Mạo Khê đã gặp thuận lợi, khó khăn như sau:</w:t>
      </w:r>
    </w:p>
    <w:p w:rsidR="00EF3AD1" w:rsidRDefault="00EF3AD1" w:rsidP="003C4A50">
      <w:pPr>
        <w:jc w:val="both"/>
      </w:pPr>
      <w:r>
        <w:tab/>
        <w:t>* Thuận lợ</w:t>
      </w:r>
      <w:r w:rsidR="003C4A50">
        <w:t>i:</w:t>
      </w:r>
      <w:r>
        <w:t xml:space="preserve"> Đảng uỷ, HĐND, UBND đã thường xuyên quan tâm và chỉ đạo sát sao các hoạt động của Hội Khuyến học và Trung tâm học tập cộng đồng.</w:t>
      </w:r>
      <w:r w:rsidR="003C4A50">
        <w:t xml:space="preserve"> </w:t>
      </w:r>
      <w:r>
        <w:t>Nhân dân Mạo Khê có truyền thống hiếu học, Hội Khuyến học của phường hoạt động tốt trong nhiề</w:t>
      </w:r>
      <w:r w:rsidR="003C4A50">
        <w:t>u năm nay.</w:t>
      </w:r>
      <w:r>
        <w:t xml:space="preserve"> Các nhà trường trong phường đều liên tục đạt những thành tích cao trong các nhiệm vụ giáo dục, chất lượng dạy và học tốt. Nhiều trường đạt Chuẩn Quốc gia, có nhiều được Thủ tướng chính phủ tặng Bằng khen và nhận </w:t>
      </w:r>
      <w:r>
        <w:lastRenderedPageBreak/>
        <w:t>Huân chương Lao động, các trường còn lại đều đạt trường tiên tiến cấp thị xã…</w:t>
      </w:r>
      <w:r w:rsidR="003C4A50">
        <w:t xml:space="preserve"> </w:t>
      </w:r>
      <w:r>
        <w:t>Nhu cầu được học, được nâng cao trình độ hiện nay là nhu cầu thiết yếu của mọi người dân để tăng thu nhập, nâng cao chất lượng cuộc sống nên đã tạo động lực cho công tác xây dựng xã hội học tập tại địa phương. Đội ngũ lãnh đạo Hội: đủ về số lượng và đảm bảo tốt về chất lượ</w:t>
      </w:r>
      <w:r w:rsidR="003C4A50">
        <w:t xml:space="preserve">ng. </w:t>
      </w:r>
      <w:r>
        <w:t xml:space="preserve"> Đội ngũ Ban chấp hành: có 44 người ở các lĩnh vực chuyên sâu khác nhau. Trong đó có 01 đồng chí giáo viên biệ</w:t>
      </w:r>
      <w:r w:rsidR="0051007D">
        <w:t xml:space="preserve">t phái để </w:t>
      </w:r>
      <w:r>
        <w:t>tăng cường cho Trung tâm HTCĐ đã tạo điều kiện cho Hội hoạt động có chiều rộng và chiều sâu tốt hơn.</w:t>
      </w:r>
      <w:r w:rsidR="003C4A50">
        <w:t xml:space="preserve"> </w:t>
      </w:r>
      <w:r>
        <w:t xml:space="preserve"> CSVC, trang thiết bị được đầu tư hoàn chỉnh và đảm bảo chất lượng hoạt động. Hội có phòng làm việc rộng, khang trang, có đầy đủ các trang thiết bị hiện đại như máy tính, máy quay, máy ảnh, máy chiếu... 100% nhà văn hóa khu có đủ chỗ ngồi cho 150 người, có đầy đủ phương tiện hoạt động, có sân chơi, bãi tập trong khuôn viên rộng.</w:t>
      </w:r>
    </w:p>
    <w:p w:rsidR="00EF3AD1" w:rsidRDefault="003C4A50" w:rsidP="00AB5D86">
      <w:pPr>
        <w:jc w:val="both"/>
      </w:pPr>
      <w:r>
        <w:t xml:space="preserve">* Khó khăn: </w:t>
      </w:r>
      <w:r w:rsidR="00EF3AD1">
        <w:t>Địa phương quá rộng, dân số quá đông, cán bộ Hội kiêm nhiệm nhiều công việc hoặc đã nghỉ hưu, giáo viên tăng cường chưa có nhiều kinh nghiệm tổ chức hoạt động nên trong quá trình điều hành còn gặp khó khăn.</w:t>
      </w:r>
      <w:r w:rsidR="00EF3AD1">
        <w:tab/>
      </w:r>
    </w:p>
    <w:p w:rsidR="009D5FD3" w:rsidRDefault="00EF3AD1" w:rsidP="00B93F26">
      <w:pPr>
        <w:jc w:val="both"/>
        <w:rPr>
          <w:b/>
        </w:rPr>
      </w:pPr>
      <w:r w:rsidRPr="00FE4C71">
        <w:rPr>
          <w:b/>
        </w:rPr>
        <w:t>I</w:t>
      </w:r>
      <w:r w:rsidR="00DB36E5" w:rsidRPr="00FE4C71">
        <w:rPr>
          <w:b/>
        </w:rPr>
        <w:t>I</w:t>
      </w:r>
      <w:r w:rsidR="00AB5D86">
        <w:rPr>
          <w:b/>
        </w:rPr>
        <w:t>. Những việc đã làm về x</w:t>
      </w:r>
      <w:r w:rsidRPr="00FE4C71">
        <w:rPr>
          <w:b/>
        </w:rPr>
        <w:t>ây dựng tổ chức Hội:</w:t>
      </w:r>
      <w:r w:rsidR="009D5FD3">
        <w:rPr>
          <w:b/>
        </w:rPr>
        <w:t xml:space="preserve"> </w:t>
      </w:r>
    </w:p>
    <w:p w:rsidR="00AB5D86" w:rsidRDefault="00AB5D86" w:rsidP="009D5FD3">
      <w:pPr>
        <w:ind w:firstLine="720"/>
        <w:jc w:val="both"/>
      </w:pPr>
      <w:r>
        <w:t xml:space="preserve">Kể từ khi thành lập (năm `1997) đến nay, Hôi Khuyến học Mạo Khê </w:t>
      </w:r>
      <w:r w:rsidR="001A4FF5">
        <w:t>luôn c</w:t>
      </w:r>
      <w:r w:rsidR="000170CE">
        <w:t>h</w:t>
      </w:r>
      <w:r w:rsidR="001A4FF5">
        <w:t xml:space="preserve">ú trọng khâu xây dựng và tổ chức Hội hoạt động có nề nếp và hiệu quả. Cụ thể </w:t>
      </w:r>
      <w:r w:rsidR="000170CE">
        <w:t xml:space="preserve">Ban chấp hành luôn có 21 người; trong đó </w:t>
      </w:r>
      <w:r w:rsidR="001A4FF5">
        <w:t xml:space="preserve">đồng chí Chủ tịch Hội qua các thời kỳ luôn là đc Phó Chủ tịch UBND phường là Chủ tịch Hội; đc phó Chủ tịch Thường trực là đc cán bộ ngành Giáo dục đã nghỉ hưu, am hiểu về công tác khuyến học, khuyến tài; đc phó Chủ tịch thứ hai là Chủ tịch ủy ban Mặt trận Tổ quốc phường. Các ủy viên là trưởng các đoàn thể, </w:t>
      </w:r>
      <w:r w:rsidR="000170CE">
        <w:t>nhà trường</w:t>
      </w:r>
      <w:r w:rsidR="001A4FF5">
        <w:t xml:space="preserve"> và</w:t>
      </w:r>
      <w:r w:rsidR="000170CE">
        <w:t xml:space="preserve"> Bí thư chi bộ, trưởng khu phố.</w:t>
      </w:r>
      <w:r w:rsidR="009F5440">
        <w:t xml:space="preserve"> Đối với các khu phố: quy định Bí thư kiêm khu trưởng là chi hội trưởng, phó khu là chi hội phó, các ủy viên BCH là Trưởng ban công tác mặt trận, chi hội trưởng chi hội Cựu chiến binh và chi hội trưởng chi hội phụ nữ.</w:t>
      </w:r>
      <w:r w:rsidR="000170CE">
        <w:t xml:space="preserve"> </w:t>
      </w:r>
      <w:r w:rsidR="00057CD6">
        <w:t>Với các nhà trường, đơn vị: Bí thư chi bộ, Hiệu trưởng là trưởng Ban khuyến học, Chủ tịch Công đoàn là phó ban…</w:t>
      </w:r>
      <w:bookmarkStart w:id="0" w:name="_GoBack"/>
      <w:bookmarkEnd w:id="0"/>
      <w:r w:rsidR="00057CD6">
        <w:t xml:space="preserve">. </w:t>
      </w:r>
      <w:r w:rsidR="009F5440">
        <w:t>Với các tổ dân: Tổ trưở</w:t>
      </w:r>
      <w:r w:rsidR="00D73AD6">
        <w:t>ng đảm nhiệm công tác khuyến học và vận động thêm 2 thành viên có kinh nghiệm vào Ban khuyến học tổ dân.</w:t>
      </w:r>
      <w:r w:rsidR="009274C7">
        <w:t xml:space="preserve"> Ngoài ra còn quy định người đứng tên đại diện các hộ gia đình là hội viên Hội khuyến học, đồng thời hội viên các tổ chức, đoàn thể đều   là hội viên của Hội.</w:t>
      </w:r>
    </w:p>
    <w:p w:rsidR="000170CE" w:rsidRPr="007D4E6C" w:rsidRDefault="000170CE" w:rsidP="009D5FD3">
      <w:pPr>
        <w:ind w:firstLine="720"/>
        <w:jc w:val="both"/>
      </w:pPr>
      <w:r w:rsidRPr="007D4E6C">
        <w:t xml:space="preserve">Chính vì có </w:t>
      </w:r>
      <w:r w:rsidR="00D73AD6" w:rsidRPr="007D4E6C">
        <w:t>những quy định đó nên hàng năm hội đều có đội ngũ cán bộ làm công tác khuyến học đông đảo và hoạt động theo đúng chỉ đạo của Đảng ủy, HĐND, UBND và của Hội Khuyến học phường.</w:t>
      </w:r>
    </w:p>
    <w:p w:rsidR="009274C7" w:rsidRDefault="009274C7" w:rsidP="009D5FD3">
      <w:pPr>
        <w:ind w:firstLine="720"/>
        <w:jc w:val="both"/>
      </w:pPr>
      <w:r>
        <w:lastRenderedPageBreak/>
        <w:t xml:space="preserve">Cụ thể: </w:t>
      </w:r>
      <w:r w:rsidR="00EF3AD1">
        <w:t xml:space="preserve"> Đội ngũ cán bộ của Hội và chi hội khuyến học là 627 người, trong đó: Tổ dân: 378 người; Dòng họ: 57 người; Khu phố: 24 x 5 = 120 người; Cơ quan, trường học: 17 x 3 = 51 người và BCH Hội: 21 người. Hội viên Hội khuyến học: Tổng số hội viên: 13.920 / 39.785 người; So với số dân của địa phương: 35%.</w:t>
      </w:r>
    </w:p>
    <w:p w:rsidR="00EF3AD1" w:rsidRDefault="009274C7" w:rsidP="009D5FD3">
      <w:pPr>
        <w:ind w:firstLine="720"/>
        <w:jc w:val="both"/>
      </w:pPr>
      <w:r>
        <w:t>Để nâng cao hiệu quả hoạt động của Hội</w:t>
      </w:r>
      <w:r w:rsidR="00651071">
        <w:t xml:space="preserve"> </w:t>
      </w:r>
      <w:r>
        <w:t>h</w:t>
      </w:r>
      <w:r w:rsidR="00EF3AD1">
        <w:t>àng năm đã phối hợp với Hội Khuyến học thị xã tổ chức quán triệt các Nghị quyết và tập huấn công tác Khuyến học, xây dựng xã hội học tập tại địa phương cho 100% cán bộ Hội.</w:t>
      </w:r>
    </w:p>
    <w:p w:rsidR="00645620" w:rsidRDefault="00645620" w:rsidP="009D5FD3">
      <w:pPr>
        <w:ind w:firstLine="720"/>
        <w:jc w:val="both"/>
      </w:pPr>
      <w:r w:rsidRPr="00645620">
        <w:t>Trong quá trình điều hành hoạt động Thường trực Hội đã rất chú ý xây dựng khối đoàn kết nội bộ, ý thức tự học, tự rèn để nâng cao chất lượng, hiệu quả, hiệu lực công tác.</w:t>
      </w:r>
    </w:p>
    <w:p w:rsidR="00EF3AD1" w:rsidRPr="00FE4C71" w:rsidRDefault="00EF3AD1" w:rsidP="00B93F26">
      <w:pPr>
        <w:jc w:val="both"/>
        <w:rPr>
          <w:b/>
        </w:rPr>
      </w:pPr>
      <w:r w:rsidRPr="00FE4C71">
        <w:rPr>
          <w:b/>
        </w:rPr>
        <w:t>II</w:t>
      </w:r>
      <w:r w:rsidR="00DB36E5" w:rsidRPr="00FE4C71">
        <w:rPr>
          <w:b/>
        </w:rPr>
        <w:t>I</w:t>
      </w:r>
      <w:r w:rsidRPr="00FE4C71">
        <w:rPr>
          <w:b/>
        </w:rPr>
        <w:t>. Xây dựng và sử dụng quỹ khuyến học:</w:t>
      </w:r>
    </w:p>
    <w:p w:rsidR="00EF3AD1" w:rsidRDefault="00EF3AD1" w:rsidP="00B93F26">
      <w:pPr>
        <w:jc w:val="both"/>
      </w:pPr>
      <w:r>
        <w:tab/>
        <w:t>1. Xây dựng quỹ khuyến học:  Hàng năm Hội Khuyến học phường đều có Nghị quyết thu, chi quỹ khuyến học. Gần đây mức vận động là 20.000đ/ gia đình (Chủ hộ là hội viên), các cơ quan mức tối thiểu là 500.000đ. Do đó hàng năm quỹ khuyến học của thị trấn thường có khoảng 150- 170 triệu đồng toàn bộ số tiền vận động được đều do ban tài chính của phường quản lý.</w:t>
      </w:r>
    </w:p>
    <w:p w:rsidR="00EF3AD1" w:rsidRDefault="00EF3AD1" w:rsidP="00B93F26">
      <w:pPr>
        <w:jc w:val="both"/>
      </w:pPr>
      <w:r>
        <w:tab/>
        <w:t>Đối với các Dòng họ đều có quy chế hoạt động và trong quy chế có mức vận động hàng năm, thông thường tổng quỹ các dòng họ khoảng gần 100 triệu đồng/năm. Đồng thời trong năm 2018 và 2019 nhiều khu phố, tổ dân có thành lập quỹ khuyến học để cùng với phường động viên phong trào xây dựng xã hội học tập</w:t>
      </w:r>
    </w:p>
    <w:p w:rsidR="00EF3AD1" w:rsidRDefault="00EF3AD1" w:rsidP="00B93F26">
      <w:pPr>
        <w:jc w:val="both"/>
      </w:pPr>
      <w:r>
        <w:tab/>
        <w:t>2. Chi quỹ khuyến họ</w:t>
      </w:r>
      <w:r w:rsidR="009D5FD3">
        <w:t xml:space="preserve">c: </w:t>
      </w:r>
      <w:r>
        <w:t xml:space="preserve">Thực hiện theo đúng </w:t>
      </w:r>
      <w:r w:rsidR="005E31BB">
        <w:t>Quy chế thu, chi</w:t>
      </w:r>
      <w:r>
        <w:t xml:space="preserve"> đối với Hội Khuyến học phườ</w:t>
      </w:r>
      <w:r w:rsidR="005E31BB">
        <w:t>ng</w:t>
      </w:r>
      <w:r>
        <w:t xml:space="preserve"> </w:t>
      </w:r>
      <w:r w:rsidR="005E31BB">
        <w:t>cũng như</w:t>
      </w:r>
      <w:r>
        <w:t xml:space="preserve"> các dòng họ. Trung bình hàng năm thị trấn chi thưởng cho khoảng 3 ngàn học sinh , trên 2 trăm giáo viên giỏi các cấp khoảng 110 triệu đồng, chi cho 24 khu phố, dòng họ, gia đình hiếu học khoảng 60 triệu đồng. Khi chi có chứng từ đầy đủ và được lưu giữ hàng năm.</w:t>
      </w:r>
    </w:p>
    <w:p w:rsidR="00EF3AD1" w:rsidRDefault="00EF3AD1" w:rsidP="00B93F26">
      <w:pPr>
        <w:jc w:val="both"/>
      </w:pPr>
      <w:r>
        <w:tab/>
        <w:t xml:space="preserve">Hiện nay còn dư quỹ: Hội </w:t>
      </w:r>
      <w:r w:rsidR="006112DA">
        <w:t>phường</w:t>
      </w:r>
      <w:r>
        <w:t>: khoảng 80 triệu đồng; Dòng họ: khoảng 70 triệu đồ</w:t>
      </w:r>
      <w:r w:rsidR="006112DA">
        <w:t>ng; tổ dân, khu phố: khoảng 150 triệu đồng.</w:t>
      </w:r>
    </w:p>
    <w:p w:rsidR="00EF3AD1" w:rsidRPr="00FE4C71" w:rsidRDefault="006112DA" w:rsidP="00B93F26">
      <w:pPr>
        <w:jc w:val="both"/>
        <w:rPr>
          <w:b/>
        </w:rPr>
      </w:pPr>
      <w:r w:rsidRPr="00FE4C71">
        <w:rPr>
          <w:b/>
        </w:rPr>
        <w:t>IV</w:t>
      </w:r>
      <w:r w:rsidR="00EF3AD1" w:rsidRPr="00FE4C71">
        <w:rPr>
          <w:b/>
        </w:rPr>
        <w:t>. Thực hiện phong trào khuyến học, khuyến tài từ năm 2014 đến nay:</w:t>
      </w:r>
    </w:p>
    <w:p w:rsidR="00EF3AD1" w:rsidRDefault="00EF3AD1" w:rsidP="005E31BB">
      <w:pPr>
        <w:ind w:firstLine="720"/>
        <w:jc w:val="both"/>
      </w:pPr>
      <w:r>
        <w:t>1. Xây dựng gia đình học tậ</w:t>
      </w:r>
      <w:r w:rsidR="006112DA">
        <w:t>p:</w:t>
      </w:r>
      <w:r>
        <w:t xml:space="preserve"> Hộ gia đình đăng ký xây dựng gia đình học tập: 9482</w:t>
      </w:r>
      <w:r w:rsidR="006112DA">
        <w:t>/9.767</w:t>
      </w:r>
      <w:r>
        <w:t xml:space="preserve"> hộ chiếm 97,1% so với tổng số hộ</w:t>
      </w:r>
      <w:r w:rsidR="005E31BB">
        <w:t>.</w:t>
      </w:r>
      <w:r>
        <w:t xml:space="preserve"> Tổng số gia đình đạt Gia đình học tập hàng năm đạt khoảng trên 97,% so với tổng số hộ dân.</w:t>
      </w:r>
    </w:p>
    <w:p w:rsidR="00EF3AD1" w:rsidRDefault="00EF3AD1" w:rsidP="00B93F26">
      <w:pPr>
        <w:jc w:val="both"/>
      </w:pPr>
      <w:r>
        <w:tab/>
        <w:t>2. Xây dựng Dòng họ học tậ</w:t>
      </w:r>
      <w:r w:rsidR="006112DA">
        <w:t>p:</w:t>
      </w:r>
      <w:r>
        <w:t xml:space="preserve"> số dòng họ đạt: </w:t>
      </w:r>
      <w:r w:rsidR="006112DA">
        <w:t>1</w:t>
      </w:r>
      <w:r>
        <w:t>9/</w:t>
      </w:r>
      <w:r w:rsidR="006112DA">
        <w:t>1</w:t>
      </w:r>
      <w:r>
        <w:t>9, Đạt 100%</w:t>
      </w:r>
    </w:p>
    <w:p w:rsidR="00EF3AD1" w:rsidRDefault="00EF3AD1" w:rsidP="00B93F26">
      <w:pPr>
        <w:jc w:val="both"/>
      </w:pPr>
      <w:r>
        <w:lastRenderedPageBreak/>
        <w:tab/>
        <w:t>3. Xây dựng Cộng đồng dân cư, đơn vị học tập:</w:t>
      </w:r>
      <w:r w:rsidR="005E31BB">
        <w:t xml:space="preserve"> </w:t>
      </w:r>
      <w:r>
        <w:t>Tổng số: 167 khu phố, trường học, tổ dân. Đạ</w:t>
      </w:r>
      <w:r w:rsidR="00996CC4">
        <w:t xml:space="preserve">t 100%. </w:t>
      </w:r>
      <w:r>
        <w:t>Trong đó: Khu phố</w:t>
      </w:r>
      <w:r w:rsidR="00996CC4">
        <w:t xml:space="preserve">: </w:t>
      </w:r>
      <w:r>
        <w:t>24/24 đơn vị, Tổ</w:t>
      </w:r>
      <w:r w:rsidR="00996CC4">
        <w:t xml:space="preserve"> dân:</w:t>
      </w:r>
      <w:r>
        <w:t xml:space="preserve"> 126/126 đơn vị</w:t>
      </w:r>
      <w:r w:rsidR="00996CC4">
        <w:t xml:space="preserve">; </w:t>
      </w:r>
      <w:r>
        <w:t>Trường học</w:t>
      </w:r>
      <w:r w:rsidR="006112DA">
        <w:t>, cơ quan</w:t>
      </w:r>
      <w:r>
        <w:t>:   17/17 đơn vị.</w:t>
      </w:r>
    </w:p>
    <w:p w:rsidR="00996CC4" w:rsidRDefault="00996CC4" w:rsidP="00B93F26">
      <w:pPr>
        <w:jc w:val="both"/>
      </w:pPr>
      <w:r>
        <w:tab/>
        <w:t>Qua kiểm tra, đánh giá của Ban chỉ đạo xây dựng xã hội học tập thị xã Đông Triều: năm 2019, 2020 phường đạt “Cộng đồng học tập cấp phường”.</w:t>
      </w:r>
    </w:p>
    <w:p w:rsidR="00EF3AD1" w:rsidRDefault="00EF3AD1" w:rsidP="00996CC4">
      <w:pPr>
        <w:ind w:firstLine="720"/>
        <w:jc w:val="both"/>
      </w:pPr>
      <w:r>
        <w:t>4. Thực hiện cuộc vận động “3 đỡ đầu”:  Tổng số cơ quan, đơn vị nhận đỡ đầu hàng năm: 30 đơn vị</w:t>
      </w:r>
      <w:r w:rsidR="00996CC4">
        <w:t>.</w:t>
      </w:r>
      <w:r>
        <w:t xml:space="preserve"> Tổng số học sinh được đỡ đầu hàng năm khoảng 150 học sinh có hoàn cả</w:t>
      </w:r>
      <w:r w:rsidR="00996CC4">
        <w:t>nh khó khăn. Với</w:t>
      </w:r>
      <w:r>
        <w:t xml:space="preserve"> số tiền đỡ đầu: 100 triệu đồ</w:t>
      </w:r>
      <w:r w:rsidR="00996CC4">
        <w:t xml:space="preserve">ng/năm. </w:t>
      </w:r>
      <w:r w:rsidR="00996CC4">
        <w:tab/>
      </w:r>
      <w:r>
        <w:t>Do vậy trên địa bàn phường không có học sinh bỏ học hàng năm.</w:t>
      </w:r>
    </w:p>
    <w:p w:rsidR="00EF3AD1" w:rsidRDefault="00EF3AD1" w:rsidP="00B93F26">
      <w:pPr>
        <w:jc w:val="both"/>
      </w:pPr>
      <w:r>
        <w:tab/>
        <w:t>5. Học sinh đỗ Đại học, Cao đẳng:</w:t>
      </w:r>
    </w:p>
    <w:p w:rsidR="00EF3AD1" w:rsidRDefault="00EF3AD1" w:rsidP="00B93F26">
      <w:pPr>
        <w:jc w:val="both"/>
      </w:pPr>
      <w:r>
        <w:tab/>
        <w:t>Đều đạt cao so với mặt bằng chung của thị xã. Hầu hết số học sinh tốt nghiệp THPT đều đi học đại học, cao đẳng, Trung học chuyên nghiệp hoặc trường dạy nghề.</w:t>
      </w:r>
    </w:p>
    <w:p w:rsidR="00EF3AD1" w:rsidRPr="00FE4C71" w:rsidRDefault="00EF3AD1" w:rsidP="00B93F26">
      <w:pPr>
        <w:jc w:val="both"/>
        <w:rPr>
          <w:b/>
        </w:rPr>
      </w:pPr>
      <w:r w:rsidRPr="00FE4C71">
        <w:rPr>
          <w:b/>
        </w:rPr>
        <w:t>V. Cơ sở vật chất:</w:t>
      </w:r>
    </w:p>
    <w:p w:rsidR="00EF3AD1" w:rsidRDefault="00EF3AD1" w:rsidP="009F5785">
      <w:pPr>
        <w:ind w:firstLine="720"/>
        <w:jc w:val="both"/>
      </w:pPr>
      <w:r>
        <w:t>Kẻ từ khi thành lập Hội Khuyến học đã đầu tư, mua sắm các trang thiết bị phục vụ cho hoạt động như:</w:t>
      </w:r>
      <w:r w:rsidR="00996CC4">
        <w:t xml:space="preserve"> </w:t>
      </w:r>
      <w:r>
        <w:t>Làm biển hiệu, tủ đựng tài liệu, bàn làm việc, máy tính được kết nối internet, máy in</w:t>
      </w:r>
      <w:r w:rsidR="00651071">
        <w:t>. Ngoài ra còn được địa phương quan tâm nâng cấp thường xuyên cơ sở vật chất, trang thết bị cũng như các thiết chế tại các nhà văn hóa khu phố để tiện cho hoạt động của Hội cũng như chi hội, tổ dân về công tác khuyến học, khuyến tài.</w:t>
      </w:r>
    </w:p>
    <w:p w:rsidR="00651071" w:rsidRDefault="00651071" w:rsidP="009F5785">
      <w:pPr>
        <w:ind w:firstLine="720"/>
        <w:jc w:val="both"/>
      </w:pPr>
      <w:r>
        <w:t>Có nhiề</w:t>
      </w:r>
      <w:r w:rsidR="007D4E6C">
        <w:t>u Dòng họ</w:t>
      </w:r>
      <w:r>
        <w:t xml:space="preserve"> đã xây dựng Từ đường</w:t>
      </w:r>
      <w:r w:rsidR="007D4E6C">
        <w:t xml:space="preserve"> và hoạt động có chất lượng cao, trong đó có nhiều hoạt động giáo dục truyền thống Dòng họ, giáo dục con cháu chăm học, chăm làm…</w:t>
      </w:r>
    </w:p>
    <w:p w:rsidR="00EF3AD1" w:rsidRDefault="00EF3AD1" w:rsidP="00E4684E">
      <w:pPr>
        <w:ind w:firstLine="720"/>
        <w:jc w:val="both"/>
      </w:pPr>
      <w:r>
        <w:t>Đã xây dựng hệ thống bảng, biểu hoạt động, hệ thống hồ sơ sổ sách phục vụ cho hoạt động của Hội. Đã thành lập được trang Web của Hội Khuyến học và Trung tâm HTCĐ với các thông tin cần thiết như: Thông tin về nhân sự, về danh sách học viên, về sự phối kết hợp với các ban, ngành...  cập nhật  các tin bài, ảnh của các hoạt động có ý nghĩa của thị trấn như: Ủng hộ xóa đói, giảm nghèo; Tết vì người nghèo, hiến máu nhân đạo, các nét đẹp truyền thống trong sinh hoạt cộng đồng ... Đã tạo được clip giới thiệu các hoạt động nổi bật của Hội; lưu các văn bản chỉ đạo, các quy định của các cấp từ Trung ương đến địa phương về hoạt động của Hội ...</w:t>
      </w:r>
    </w:p>
    <w:p w:rsidR="00E4684E" w:rsidRPr="00FE4C71" w:rsidRDefault="00E4684E" w:rsidP="00B93F26">
      <w:pPr>
        <w:jc w:val="both"/>
        <w:rPr>
          <w:b/>
        </w:rPr>
      </w:pPr>
      <w:r w:rsidRPr="00FE4C71">
        <w:rPr>
          <w:b/>
        </w:rPr>
        <w:t>VII. Két quả đạt được:</w:t>
      </w:r>
    </w:p>
    <w:p w:rsidR="00EF3AD1" w:rsidRDefault="00EF3AD1" w:rsidP="00B93F26">
      <w:pPr>
        <w:jc w:val="both"/>
      </w:pPr>
      <w:r>
        <w:lastRenderedPageBreak/>
        <w:tab/>
        <w:t>Hàng năm Hội Khuyến học phường luôn được UBND phường tặng Giấy khen. Đặc biệt Năm 2014 Hội được nhận Bằng khen của Trung ương Hội Khuyến học Việt Nam.</w:t>
      </w:r>
      <w:r w:rsidR="0057160F">
        <w:t xml:space="preserve"> Năm 2020 được nhận Giấy khen của UBND thị xã Đông Triều.</w:t>
      </w:r>
    </w:p>
    <w:p w:rsidR="00EF3AD1" w:rsidRDefault="00EF3AD1" w:rsidP="00B93F26">
      <w:pPr>
        <w:jc w:val="both"/>
      </w:pPr>
      <w:r>
        <w:tab/>
        <w:t>Ngoài ra các cán bộ lãnh đạo của Hội có 02 đc được nhận Kỷ niệm chương của Trung ương Hội, và nhiều giấy khen, Bằng khen của Hội, chính quyền các cấ</w:t>
      </w:r>
      <w:r w:rsidR="00645620">
        <w:t>p</w:t>
      </w:r>
      <w:r>
        <w:t>.</w:t>
      </w:r>
    </w:p>
    <w:p w:rsidR="00EF3AD1" w:rsidRPr="00FE4C71" w:rsidRDefault="0057160F" w:rsidP="00B93F26">
      <w:pPr>
        <w:jc w:val="both"/>
        <w:rPr>
          <w:b/>
        </w:rPr>
      </w:pPr>
      <w:r w:rsidRPr="00FE4C71">
        <w:rPr>
          <w:b/>
        </w:rPr>
        <w:t xml:space="preserve">VIII. </w:t>
      </w:r>
      <w:r w:rsidR="00EF3AD1" w:rsidRPr="00FE4C71">
        <w:rPr>
          <w:b/>
        </w:rPr>
        <w:t xml:space="preserve"> </w:t>
      </w:r>
      <w:r w:rsidR="00FE4C71" w:rsidRPr="00FE4C71">
        <w:rPr>
          <w:b/>
        </w:rPr>
        <w:t>Kết luận</w:t>
      </w:r>
      <w:r w:rsidR="00EF3AD1" w:rsidRPr="00FE4C71">
        <w:rPr>
          <w:b/>
        </w:rPr>
        <w:t xml:space="preserve">: </w:t>
      </w:r>
    </w:p>
    <w:p w:rsidR="00EF3AD1" w:rsidRDefault="00EF3AD1" w:rsidP="00FE4C71">
      <w:pPr>
        <w:ind w:firstLine="720"/>
        <w:jc w:val="both"/>
      </w:pPr>
      <w:r>
        <w:t>Tuy còn nhiều khó khăn song cán bộ, hội viên Hội Khuyến học phường Mạo Khê đã duy trì tốt các nền nếp, khắc phục khó khăn, phát huy truyền thống hiếu học, truyền thống cách mạng của địa phương và thành tích đã đạt được trong những năm trước, hoàn thành xuất sắc các chỉ tiêu nhiệm vụ được giao hàng năm. Đối chiếu với 15 tiêu chí của "Cộng đồng học tập cấp phường" chúng tôi thấ</w:t>
      </w:r>
      <w:r w:rsidR="00FE4C71">
        <w:t xml:space="preserve">y địa phương </w:t>
      </w:r>
      <w:r>
        <w:t>đạt được đầy đủ, có chất lượng các tiêu chí, từ đó xây dựng được phường Mạo Khê thực sự trở thành "xã hội học tập"</w:t>
      </w:r>
      <w:r w:rsidR="00FE4C71">
        <w:t xml:space="preserve"> trong dó có phần đóng góp tích cực của cán bộ, hội viên  Hội Khuyến học phường</w:t>
      </w:r>
      <w:r>
        <w:t>.</w:t>
      </w:r>
    </w:p>
    <w:p w:rsidR="00EF3AD1" w:rsidRDefault="00EF3AD1" w:rsidP="00645620">
      <w:pPr>
        <w:ind w:left="5760" w:firstLine="720"/>
        <w:jc w:val="both"/>
      </w:pPr>
      <w:r>
        <w:t>CHỦ TỊCH</w:t>
      </w:r>
    </w:p>
    <w:p w:rsidR="00EF3AD1" w:rsidRPr="00645620" w:rsidRDefault="00EF3AD1" w:rsidP="00B93F26">
      <w:pPr>
        <w:jc w:val="both"/>
        <w:rPr>
          <w:b/>
        </w:rPr>
      </w:pPr>
      <w:r>
        <w:t xml:space="preserve">                 </w:t>
      </w:r>
      <w:r w:rsidR="00FE4C71">
        <w:t xml:space="preserve">                                           </w:t>
      </w:r>
      <w:r w:rsidR="00645620">
        <w:t xml:space="preserve">                             </w:t>
      </w:r>
      <w:r w:rsidR="00FE4C71" w:rsidRPr="00645620">
        <w:rPr>
          <w:b/>
        </w:rPr>
        <w:t>Vũ Đức Quynh</w:t>
      </w:r>
      <w:r w:rsidRPr="00645620">
        <w:rPr>
          <w:b/>
        </w:rPr>
        <w:t xml:space="preserve"> </w:t>
      </w:r>
    </w:p>
    <w:p w:rsidR="00EF3AD1" w:rsidRDefault="00EF3AD1" w:rsidP="00B93F26">
      <w:pPr>
        <w:jc w:val="both"/>
      </w:pPr>
      <w:r>
        <w:t xml:space="preserve">                                                   </w:t>
      </w:r>
    </w:p>
    <w:p w:rsidR="00EF3AD1" w:rsidRDefault="00EF3AD1" w:rsidP="00B93F26">
      <w:pPr>
        <w:jc w:val="both"/>
      </w:pPr>
    </w:p>
    <w:p w:rsidR="00595DDC" w:rsidRDefault="00595DDC" w:rsidP="00B93F26">
      <w:pPr>
        <w:jc w:val="both"/>
      </w:pPr>
    </w:p>
    <w:p w:rsidR="00EF3AD1" w:rsidRDefault="00EF3AD1" w:rsidP="00B93F26">
      <w:pPr>
        <w:jc w:val="both"/>
      </w:pPr>
    </w:p>
    <w:sectPr w:rsidR="00EF3AD1" w:rsidSect="0004505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87FB6"/>
    <w:multiLevelType w:val="hybridMultilevel"/>
    <w:tmpl w:val="B600C358"/>
    <w:lvl w:ilvl="0" w:tplc="A48C15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074E68"/>
    <w:multiLevelType w:val="hybridMultilevel"/>
    <w:tmpl w:val="1F3C82CA"/>
    <w:lvl w:ilvl="0" w:tplc="3CF87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7C372C"/>
    <w:multiLevelType w:val="hybridMultilevel"/>
    <w:tmpl w:val="938273B8"/>
    <w:lvl w:ilvl="0" w:tplc="B0D8F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52B5D"/>
    <w:multiLevelType w:val="hybridMultilevel"/>
    <w:tmpl w:val="6B38C640"/>
    <w:lvl w:ilvl="0" w:tplc="33E42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AF7C21"/>
    <w:multiLevelType w:val="hybridMultilevel"/>
    <w:tmpl w:val="A42E1974"/>
    <w:lvl w:ilvl="0" w:tplc="CCD0E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6E6E64"/>
    <w:multiLevelType w:val="hybridMultilevel"/>
    <w:tmpl w:val="F7DC76C8"/>
    <w:lvl w:ilvl="0" w:tplc="D7265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D1"/>
    <w:rsid w:val="000170CE"/>
    <w:rsid w:val="0004505C"/>
    <w:rsid w:val="00057CD6"/>
    <w:rsid w:val="001A4FF5"/>
    <w:rsid w:val="003C4A50"/>
    <w:rsid w:val="004E5CDB"/>
    <w:rsid w:val="0051007D"/>
    <w:rsid w:val="0057160F"/>
    <w:rsid w:val="00595DDC"/>
    <w:rsid w:val="005E31BB"/>
    <w:rsid w:val="006112DA"/>
    <w:rsid w:val="00645620"/>
    <w:rsid w:val="00651071"/>
    <w:rsid w:val="007D4E6C"/>
    <w:rsid w:val="009274C7"/>
    <w:rsid w:val="00996CC4"/>
    <w:rsid w:val="009D5FD3"/>
    <w:rsid w:val="009F5440"/>
    <w:rsid w:val="009F5785"/>
    <w:rsid w:val="00AB379C"/>
    <w:rsid w:val="00AB5D86"/>
    <w:rsid w:val="00B93F26"/>
    <w:rsid w:val="00D73AD6"/>
    <w:rsid w:val="00DB32F5"/>
    <w:rsid w:val="00DB36E5"/>
    <w:rsid w:val="00E4684E"/>
    <w:rsid w:val="00EF3AD1"/>
    <w:rsid w:val="00F716A1"/>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AD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0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AD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0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dcterms:created xsi:type="dcterms:W3CDTF">2020-11-24T07:08:00Z</dcterms:created>
  <dcterms:modified xsi:type="dcterms:W3CDTF">2020-12-11T03:17:00Z</dcterms:modified>
</cp:coreProperties>
</file>